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F73C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810CADB" wp14:editId="47431664">
            <wp:extent cx="571500" cy="676275"/>
            <wp:effectExtent l="19050" t="0" r="0" b="0"/>
            <wp:docPr id="3" name="Рисунок 3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F73C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КРАСНОЯРСКИЙ КРАЙ</w:t>
      </w: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F73C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БОГОТОЛЬСКИЙ РАЙОННЫЙ СОВЕТ ДЕПУТАТОВ</w:t>
      </w: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F73C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г. БОГОТОЛ</w:t>
      </w: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3C4">
        <w:rPr>
          <w:rFonts w:ascii="Times New Roman" w:hAnsi="Times New Roman" w:cs="Times New Roman"/>
          <w:b/>
          <w:sz w:val="28"/>
          <w:szCs w:val="28"/>
        </w:rPr>
        <w:t>РЕШЕНИ</w:t>
      </w:r>
      <w:r w:rsidR="00B112C2" w:rsidRPr="006F73C4">
        <w:rPr>
          <w:rFonts w:ascii="Times New Roman" w:hAnsi="Times New Roman" w:cs="Times New Roman"/>
          <w:b/>
          <w:sz w:val="28"/>
          <w:szCs w:val="28"/>
        </w:rPr>
        <w:t>Е</w:t>
      </w:r>
    </w:p>
    <w:p w:rsidR="00C6514F" w:rsidRPr="006F73C4" w:rsidRDefault="00C6514F" w:rsidP="00C65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14F" w:rsidRDefault="007E051D" w:rsidP="007E05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15.05.2025</w:t>
      </w:r>
      <w:r w:rsidR="00196D91" w:rsidRPr="001851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96D91" w:rsidRPr="001851C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45-445</w:t>
      </w:r>
    </w:p>
    <w:p w:rsidR="007E051D" w:rsidRPr="006F73C4" w:rsidRDefault="007E051D" w:rsidP="007E051D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446" w:rsidRPr="006F73C4" w:rsidRDefault="001665EC" w:rsidP="004B7D1D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73C4">
        <w:rPr>
          <w:b/>
          <w:bCs/>
          <w:sz w:val="28"/>
          <w:szCs w:val="28"/>
        </w:rPr>
        <w:t xml:space="preserve">О ВНЕСЕНИИ </w:t>
      </w:r>
      <w:r w:rsidR="00DE22DF" w:rsidRPr="006F73C4">
        <w:rPr>
          <w:b/>
          <w:bCs/>
          <w:sz w:val="28"/>
          <w:szCs w:val="28"/>
        </w:rPr>
        <w:t xml:space="preserve">ИЗМЕНЕНИЙ И </w:t>
      </w:r>
      <w:r w:rsidR="00F44B22" w:rsidRPr="006F73C4">
        <w:rPr>
          <w:b/>
          <w:bCs/>
          <w:sz w:val="28"/>
          <w:szCs w:val="28"/>
        </w:rPr>
        <w:t>ДОПОЛНЕНИ</w:t>
      </w:r>
      <w:r w:rsidR="00277223" w:rsidRPr="006F73C4">
        <w:rPr>
          <w:b/>
          <w:bCs/>
          <w:sz w:val="28"/>
          <w:szCs w:val="28"/>
        </w:rPr>
        <w:t>Й</w:t>
      </w:r>
      <w:r w:rsidRPr="006F73C4">
        <w:rPr>
          <w:b/>
          <w:bCs/>
          <w:sz w:val="28"/>
          <w:szCs w:val="28"/>
        </w:rPr>
        <w:t xml:space="preserve"> </w:t>
      </w:r>
      <w:proofErr w:type="gramStart"/>
      <w:r w:rsidRPr="006F73C4">
        <w:rPr>
          <w:b/>
          <w:bCs/>
          <w:sz w:val="28"/>
          <w:szCs w:val="28"/>
        </w:rPr>
        <w:t>В</w:t>
      </w:r>
      <w:proofErr w:type="gramEnd"/>
      <w:r w:rsidRPr="006F73C4">
        <w:rPr>
          <w:b/>
          <w:bCs/>
          <w:sz w:val="28"/>
          <w:szCs w:val="28"/>
        </w:rPr>
        <w:t xml:space="preserve"> </w:t>
      </w:r>
    </w:p>
    <w:p w:rsidR="00C6514F" w:rsidRPr="006F73C4" w:rsidRDefault="001665EC" w:rsidP="004B7D1D">
      <w:pPr>
        <w:tabs>
          <w:tab w:val="left" w:pos="127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3C4">
        <w:rPr>
          <w:b/>
          <w:bCs/>
          <w:sz w:val="28"/>
          <w:szCs w:val="28"/>
        </w:rPr>
        <w:t>ПРАВИЛА ЗЕМЛЕПОЛЬЗОВАНИЯ И ЗАСТРО</w:t>
      </w:r>
      <w:r w:rsidR="00911ED5" w:rsidRPr="006F73C4">
        <w:rPr>
          <w:b/>
          <w:bCs/>
          <w:sz w:val="28"/>
          <w:szCs w:val="28"/>
        </w:rPr>
        <w:t xml:space="preserve">ЙКИ </w:t>
      </w:r>
      <w:r w:rsidR="00F05446" w:rsidRPr="006F73C4">
        <w:rPr>
          <w:b/>
          <w:bCs/>
          <w:sz w:val="28"/>
          <w:szCs w:val="28"/>
        </w:rPr>
        <w:t>М</w:t>
      </w:r>
      <w:r w:rsidR="00911ED5" w:rsidRPr="006F73C4">
        <w:rPr>
          <w:b/>
          <w:bCs/>
          <w:sz w:val="28"/>
          <w:szCs w:val="28"/>
        </w:rPr>
        <w:t xml:space="preserve">УНИЦИПАЛЬНОГО ОБРАЗОВАНИЯ </w:t>
      </w:r>
      <w:r w:rsidR="0024258C" w:rsidRPr="006F73C4">
        <w:rPr>
          <w:b/>
          <w:bCs/>
          <w:sz w:val="28"/>
          <w:szCs w:val="28"/>
        </w:rPr>
        <w:t>БОЛЬШЕКОСУЛЬСКИЙ</w:t>
      </w:r>
      <w:r w:rsidRPr="006F73C4">
        <w:rPr>
          <w:b/>
          <w:bCs/>
          <w:sz w:val="28"/>
          <w:szCs w:val="28"/>
        </w:rPr>
        <w:t xml:space="preserve"> СЕЛЬСОВЕТ</w:t>
      </w:r>
      <w:r w:rsidR="00444501" w:rsidRPr="006F73C4">
        <w:rPr>
          <w:b/>
          <w:bCs/>
          <w:sz w:val="28"/>
          <w:szCs w:val="28"/>
        </w:rPr>
        <w:t xml:space="preserve"> БОГОТОЛЬСКОГО РАЙОНА КРАСНОЯРСКОГО КРАЯ</w:t>
      </w:r>
      <w:r w:rsidR="00911ED5" w:rsidRPr="006F73C4">
        <w:rPr>
          <w:b/>
          <w:bCs/>
          <w:sz w:val="28"/>
          <w:szCs w:val="28"/>
        </w:rPr>
        <w:t xml:space="preserve">, </w:t>
      </w:r>
      <w:r w:rsidRPr="006F73C4">
        <w:rPr>
          <w:b/>
          <w:bCs/>
          <w:sz w:val="28"/>
          <w:szCs w:val="28"/>
        </w:rPr>
        <w:t xml:space="preserve">УТВЕРЖДЕННЫЕ РЕШЕНИЕМ БОГОТОЛЬСКОГО РАЙОННОГО СОВЕТА ДЕПУТАТОВ ОТ </w:t>
      </w:r>
      <w:r w:rsidR="00C538A7" w:rsidRPr="006F73C4">
        <w:rPr>
          <w:b/>
          <w:bCs/>
          <w:sz w:val="28"/>
          <w:szCs w:val="28"/>
        </w:rPr>
        <w:t>16</w:t>
      </w:r>
      <w:r w:rsidRPr="006F73C4">
        <w:rPr>
          <w:b/>
          <w:bCs/>
          <w:sz w:val="28"/>
          <w:szCs w:val="28"/>
        </w:rPr>
        <w:t>.</w:t>
      </w:r>
      <w:r w:rsidR="00C538A7" w:rsidRPr="006F73C4">
        <w:rPr>
          <w:b/>
          <w:bCs/>
          <w:sz w:val="28"/>
          <w:szCs w:val="28"/>
        </w:rPr>
        <w:t>12</w:t>
      </w:r>
      <w:r w:rsidRPr="006F73C4">
        <w:rPr>
          <w:b/>
          <w:bCs/>
          <w:sz w:val="28"/>
          <w:szCs w:val="28"/>
        </w:rPr>
        <w:t>.20</w:t>
      </w:r>
      <w:r w:rsidR="00C538A7" w:rsidRPr="006F73C4">
        <w:rPr>
          <w:b/>
          <w:bCs/>
          <w:sz w:val="28"/>
          <w:szCs w:val="28"/>
        </w:rPr>
        <w:t>21</w:t>
      </w:r>
      <w:r w:rsidRPr="006F73C4">
        <w:rPr>
          <w:b/>
          <w:bCs/>
          <w:sz w:val="28"/>
          <w:szCs w:val="28"/>
        </w:rPr>
        <w:t xml:space="preserve"> № </w:t>
      </w:r>
      <w:r w:rsidR="00C538A7" w:rsidRPr="006F73C4">
        <w:rPr>
          <w:b/>
          <w:bCs/>
          <w:sz w:val="28"/>
          <w:szCs w:val="28"/>
        </w:rPr>
        <w:t>12</w:t>
      </w:r>
      <w:r w:rsidRPr="006F73C4">
        <w:rPr>
          <w:b/>
          <w:bCs/>
          <w:sz w:val="28"/>
          <w:szCs w:val="28"/>
        </w:rPr>
        <w:t>-1</w:t>
      </w:r>
      <w:r w:rsidR="00C52987" w:rsidRPr="006F73C4">
        <w:rPr>
          <w:b/>
          <w:bCs/>
          <w:sz w:val="28"/>
          <w:szCs w:val="28"/>
        </w:rPr>
        <w:t>2</w:t>
      </w:r>
      <w:r w:rsidR="0024258C" w:rsidRPr="006F73C4">
        <w:rPr>
          <w:b/>
          <w:bCs/>
          <w:sz w:val="28"/>
          <w:szCs w:val="28"/>
        </w:rPr>
        <w:t>2</w:t>
      </w:r>
    </w:p>
    <w:p w:rsidR="00C6514F" w:rsidRPr="006F73C4" w:rsidRDefault="00C6514F" w:rsidP="00C65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A19" w:rsidRPr="006F73C4" w:rsidRDefault="00F91A37" w:rsidP="00222A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73C4">
        <w:rPr>
          <w:sz w:val="28"/>
          <w:szCs w:val="28"/>
        </w:rPr>
        <w:t xml:space="preserve">В соответствии с Градостроительным кодексом Российской Федерации, </w:t>
      </w:r>
      <w:r w:rsidR="0058113A">
        <w:rPr>
          <w:sz w:val="28"/>
          <w:szCs w:val="28"/>
        </w:rPr>
        <w:t xml:space="preserve">Федеральным законом от 26.12.2024 № 486-ФЗ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Pr="006F73C4">
        <w:rPr>
          <w:sz w:val="28"/>
          <w:szCs w:val="28"/>
        </w:rPr>
        <w:t xml:space="preserve">Федеральным </w:t>
      </w:r>
      <w:hyperlink r:id="rId9" w:history="1">
        <w:r w:rsidRPr="006F73C4">
          <w:rPr>
            <w:sz w:val="28"/>
            <w:szCs w:val="28"/>
          </w:rPr>
          <w:t>законом</w:t>
        </w:r>
      </w:hyperlink>
      <w:r w:rsidRPr="006F73C4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930B4" w:rsidRPr="00482C62">
        <w:rPr>
          <w:sz w:val="28"/>
          <w:szCs w:val="28"/>
        </w:rPr>
        <w:t>Постановления</w:t>
      </w:r>
      <w:r w:rsidR="00F930B4">
        <w:rPr>
          <w:sz w:val="28"/>
          <w:szCs w:val="28"/>
        </w:rPr>
        <w:t xml:space="preserve"> Правительства Красноярского края от 28.12.2021 № 964-п «Об установлении зон охраны объектов культурного наследия регионального значения, расположенные в г. </w:t>
      </w:r>
      <w:proofErr w:type="gramEnd"/>
      <w:r w:rsidR="00F930B4">
        <w:rPr>
          <w:sz w:val="28"/>
          <w:szCs w:val="28"/>
        </w:rPr>
        <w:t xml:space="preserve">Боготоле и Боготольском районе Красноярского края, утверждении требований к градостроительным регламентам в границах территорий </w:t>
      </w:r>
      <w:r w:rsidR="00F930B4" w:rsidRPr="00C23646">
        <w:rPr>
          <w:sz w:val="28"/>
          <w:szCs w:val="28"/>
        </w:rPr>
        <w:t xml:space="preserve">данных зон», </w:t>
      </w:r>
      <w:r w:rsidRPr="00C23646">
        <w:rPr>
          <w:sz w:val="28"/>
          <w:szCs w:val="28"/>
        </w:rPr>
        <w:t xml:space="preserve">рассмотрев протокол </w:t>
      </w:r>
      <w:r w:rsidR="00073014">
        <w:rPr>
          <w:sz w:val="28"/>
          <w:szCs w:val="28"/>
        </w:rPr>
        <w:t xml:space="preserve">от 12.05.2025 и заключение от 13.05.2025 </w:t>
      </w:r>
      <w:bookmarkStart w:id="0" w:name="_GoBack"/>
      <w:bookmarkEnd w:id="0"/>
      <w:r w:rsidRPr="006F73C4">
        <w:rPr>
          <w:sz w:val="28"/>
          <w:szCs w:val="28"/>
        </w:rPr>
        <w:t xml:space="preserve">о результатах публичных слушаний по проекту  внесения изменений в Правила землепользования и застройки </w:t>
      </w:r>
      <w:r w:rsidR="00C23646">
        <w:rPr>
          <w:sz w:val="28"/>
          <w:szCs w:val="28"/>
        </w:rPr>
        <w:t xml:space="preserve">муниципального образования </w:t>
      </w:r>
      <w:proofErr w:type="spellStart"/>
      <w:r w:rsidR="00C23646" w:rsidRPr="006F73C4">
        <w:rPr>
          <w:sz w:val="28"/>
          <w:szCs w:val="28"/>
        </w:rPr>
        <w:t>Большекосульск</w:t>
      </w:r>
      <w:r w:rsidR="00C23646">
        <w:rPr>
          <w:sz w:val="28"/>
          <w:szCs w:val="28"/>
        </w:rPr>
        <w:t>ий</w:t>
      </w:r>
      <w:proofErr w:type="spellEnd"/>
      <w:r w:rsidR="00C23646" w:rsidRPr="006F73C4">
        <w:rPr>
          <w:sz w:val="28"/>
          <w:szCs w:val="28"/>
        </w:rPr>
        <w:t xml:space="preserve"> сельсовет</w:t>
      </w:r>
      <w:r w:rsidR="00C23646">
        <w:rPr>
          <w:sz w:val="28"/>
          <w:szCs w:val="28"/>
        </w:rPr>
        <w:t xml:space="preserve"> Боготольского района Красноярского края</w:t>
      </w:r>
      <w:r w:rsidR="00911ED5" w:rsidRPr="006F73C4">
        <w:rPr>
          <w:sz w:val="28"/>
          <w:szCs w:val="28"/>
        </w:rPr>
        <w:t xml:space="preserve">, </w:t>
      </w:r>
      <w:r w:rsidR="00E16EA6" w:rsidRPr="006F73C4">
        <w:rPr>
          <w:sz w:val="28"/>
          <w:szCs w:val="28"/>
        </w:rPr>
        <w:t xml:space="preserve">руководствуясь статьями 21, 25 </w:t>
      </w:r>
      <w:hyperlink r:id="rId10" w:history="1">
        <w:r w:rsidR="00E16EA6" w:rsidRPr="006F73C4">
          <w:rPr>
            <w:sz w:val="28"/>
            <w:szCs w:val="28"/>
          </w:rPr>
          <w:t>Устав</w:t>
        </w:r>
      </w:hyperlink>
      <w:r w:rsidR="00E16EA6" w:rsidRPr="006F73C4">
        <w:rPr>
          <w:sz w:val="28"/>
          <w:szCs w:val="28"/>
        </w:rPr>
        <w:t xml:space="preserve">а </w:t>
      </w:r>
      <w:r w:rsidRPr="006F73C4">
        <w:rPr>
          <w:sz w:val="28"/>
          <w:szCs w:val="28"/>
        </w:rPr>
        <w:t xml:space="preserve">Боготольского района Красноярского края, Боготольский районный Совет депутатов </w:t>
      </w:r>
      <w:r w:rsidR="00222A19" w:rsidRPr="006F73C4">
        <w:rPr>
          <w:b/>
          <w:sz w:val="28"/>
          <w:szCs w:val="28"/>
        </w:rPr>
        <w:t>РЕШИЛ</w:t>
      </w:r>
      <w:r w:rsidR="00222A19" w:rsidRPr="006F73C4">
        <w:rPr>
          <w:sz w:val="28"/>
          <w:szCs w:val="28"/>
        </w:rPr>
        <w:t>:</w:t>
      </w:r>
    </w:p>
    <w:p w:rsidR="006F3F6D" w:rsidRDefault="009A2F37" w:rsidP="00BC0B9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F73C4">
        <w:rPr>
          <w:sz w:val="28"/>
          <w:szCs w:val="28"/>
        </w:rPr>
        <w:t xml:space="preserve">1. Внести </w:t>
      </w:r>
      <w:r w:rsidR="00BE0E15" w:rsidRPr="006F73C4">
        <w:rPr>
          <w:bCs/>
          <w:sz w:val="28"/>
          <w:szCs w:val="28"/>
        </w:rPr>
        <w:t xml:space="preserve">в </w:t>
      </w:r>
      <w:r w:rsidR="001665EC" w:rsidRPr="006F73C4">
        <w:rPr>
          <w:bCs/>
          <w:sz w:val="28"/>
          <w:szCs w:val="28"/>
        </w:rPr>
        <w:t xml:space="preserve">Правила землепользования и застройки муниципального образования </w:t>
      </w:r>
      <w:proofErr w:type="spellStart"/>
      <w:r w:rsidR="0024258C" w:rsidRPr="006F73C4">
        <w:rPr>
          <w:bCs/>
          <w:sz w:val="28"/>
          <w:szCs w:val="28"/>
        </w:rPr>
        <w:t>Большекосульский</w:t>
      </w:r>
      <w:proofErr w:type="spellEnd"/>
      <w:r w:rsidR="001665EC" w:rsidRPr="006F73C4">
        <w:rPr>
          <w:bCs/>
          <w:sz w:val="28"/>
          <w:szCs w:val="28"/>
        </w:rPr>
        <w:t xml:space="preserve"> сельсовет</w:t>
      </w:r>
      <w:r w:rsidR="00444501" w:rsidRPr="006F73C4">
        <w:rPr>
          <w:bCs/>
          <w:sz w:val="28"/>
          <w:szCs w:val="28"/>
        </w:rPr>
        <w:t xml:space="preserve"> Боготольского района Красноярского края</w:t>
      </w:r>
      <w:r w:rsidR="001665EC" w:rsidRPr="006F73C4">
        <w:rPr>
          <w:bCs/>
          <w:sz w:val="28"/>
          <w:szCs w:val="28"/>
        </w:rPr>
        <w:t>, утвержденные Р</w:t>
      </w:r>
      <w:r w:rsidR="00BE0E15" w:rsidRPr="006F73C4">
        <w:rPr>
          <w:bCs/>
          <w:sz w:val="28"/>
          <w:szCs w:val="28"/>
        </w:rPr>
        <w:t>ешение</w:t>
      </w:r>
      <w:r w:rsidR="001665EC" w:rsidRPr="006F73C4">
        <w:rPr>
          <w:bCs/>
          <w:sz w:val="28"/>
          <w:szCs w:val="28"/>
        </w:rPr>
        <w:t>м</w:t>
      </w:r>
      <w:r w:rsidR="00BE0E15" w:rsidRPr="006F73C4">
        <w:rPr>
          <w:bCs/>
          <w:sz w:val="28"/>
          <w:szCs w:val="28"/>
        </w:rPr>
        <w:t xml:space="preserve"> Боготольского районного Совета депутатов</w:t>
      </w:r>
      <w:r w:rsidR="00E26AF5" w:rsidRPr="006F73C4">
        <w:rPr>
          <w:bCs/>
          <w:sz w:val="28"/>
          <w:szCs w:val="28"/>
        </w:rPr>
        <w:t xml:space="preserve"> </w:t>
      </w:r>
      <w:r w:rsidR="00BE0E15" w:rsidRPr="006F73C4">
        <w:rPr>
          <w:bCs/>
          <w:sz w:val="28"/>
          <w:szCs w:val="28"/>
        </w:rPr>
        <w:t xml:space="preserve">от </w:t>
      </w:r>
      <w:r w:rsidR="00C538A7" w:rsidRPr="006F73C4">
        <w:rPr>
          <w:bCs/>
          <w:sz w:val="28"/>
          <w:szCs w:val="28"/>
        </w:rPr>
        <w:t>16</w:t>
      </w:r>
      <w:r w:rsidR="00BE0E15" w:rsidRPr="006F73C4">
        <w:rPr>
          <w:bCs/>
          <w:sz w:val="28"/>
          <w:szCs w:val="28"/>
        </w:rPr>
        <w:t>.</w:t>
      </w:r>
      <w:r w:rsidR="00C538A7" w:rsidRPr="006F73C4">
        <w:rPr>
          <w:bCs/>
          <w:sz w:val="28"/>
          <w:szCs w:val="28"/>
        </w:rPr>
        <w:t>12</w:t>
      </w:r>
      <w:r w:rsidR="00BE0E15" w:rsidRPr="006F73C4">
        <w:rPr>
          <w:bCs/>
          <w:sz w:val="28"/>
          <w:szCs w:val="28"/>
        </w:rPr>
        <w:t>.20</w:t>
      </w:r>
      <w:r w:rsidR="00C538A7" w:rsidRPr="006F73C4">
        <w:rPr>
          <w:bCs/>
          <w:sz w:val="28"/>
          <w:szCs w:val="28"/>
        </w:rPr>
        <w:t>21</w:t>
      </w:r>
      <w:r w:rsidR="00BE0E15" w:rsidRPr="006F73C4">
        <w:rPr>
          <w:bCs/>
          <w:sz w:val="28"/>
          <w:szCs w:val="28"/>
        </w:rPr>
        <w:t xml:space="preserve"> № 1</w:t>
      </w:r>
      <w:r w:rsidR="00C538A7" w:rsidRPr="006F73C4">
        <w:rPr>
          <w:bCs/>
          <w:sz w:val="28"/>
          <w:szCs w:val="28"/>
        </w:rPr>
        <w:t>2</w:t>
      </w:r>
      <w:r w:rsidR="00BE0E15" w:rsidRPr="006F73C4">
        <w:rPr>
          <w:bCs/>
          <w:sz w:val="28"/>
          <w:szCs w:val="28"/>
        </w:rPr>
        <w:t>-1</w:t>
      </w:r>
      <w:r w:rsidR="0024258C" w:rsidRPr="006F73C4">
        <w:rPr>
          <w:bCs/>
          <w:sz w:val="28"/>
          <w:szCs w:val="28"/>
        </w:rPr>
        <w:t>22</w:t>
      </w:r>
      <w:r w:rsidR="00444501" w:rsidRPr="006F73C4">
        <w:rPr>
          <w:bCs/>
          <w:sz w:val="28"/>
          <w:szCs w:val="28"/>
        </w:rPr>
        <w:t>,</w:t>
      </w:r>
      <w:r w:rsidR="00BE0E15" w:rsidRPr="006F73C4">
        <w:rPr>
          <w:bCs/>
          <w:sz w:val="28"/>
          <w:szCs w:val="28"/>
        </w:rPr>
        <w:t xml:space="preserve"> </w:t>
      </w:r>
      <w:r w:rsidRPr="006F73C4">
        <w:rPr>
          <w:bCs/>
          <w:sz w:val="28"/>
          <w:szCs w:val="28"/>
        </w:rPr>
        <w:t>следующ</w:t>
      </w:r>
      <w:r w:rsidR="00277223" w:rsidRPr="006F73C4">
        <w:rPr>
          <w:bCs/>
          <w:sz w:val="28"/>
          <w:szCs w:val="28"/>
        </w:rPr>
        <w:t>и</w:t>
      </w:r>
      <w:r w:rsidR="00C538A7" w:rsidRPr="006F73C4">
        <w:rPr>
          <w:bCs/>
          <w:sz w:val="28"/>
          <w:szCs w:val="28"/>
        </w:rPr>
        <w:t>е</w:t>
      </w:r>
      <w:r w:rsidRPr="006F73C4">
        <w:rPr>
          <w:bCs/>
          <w:sz w:val="28"/>
          <w:szCs w:val="28"/>
        </w:rPr>
        <w:t xml:space="preserve"> </w:t>
      </w:r>
      <w:r w:rsidR="00DE22DF" w:rsidRPr="006F73C4">
        <w:rPr>
          <w:bCs/>
          <w:sz w:val="28"/>
          <w:szCs w:val="28"/>
        </w:rPr>
        <w:t xml:space="preserve">изменения и </w:t>
      </w:r>
      <w:r w:rsidR="001665EC" w:rsidRPr="006F73C4">
        <w:rPr>
          <w:bCs/>
          <w:sz w:val="28"/>
          <w:szCs w:val="28"/>
        </w:rPr>
        <w:t>дополнени</w:t>
      </w:r>
      <w:r w:rsidR="00277223" w:rsidRPr="006F73C4">
        <w:rPr>
          <w:bCs/>
          <w:sz w:val="28"/>
          <w:szCs w:val="28"/>
        </w:rPr>
        <w:t>я</w:t>
      </w:r>
      <w:r w:rsidRPr="006F73C4">
        <w:rPr>
          <w:bCs/>
          <w:sz w:val="28"/>
          <w:szCs w:val="28"/>
        </w:rPr>
        <w:t>:</w:t>
      </w:r>
    </w:p>
    <w:p w:rsidR="0090581A" w:rsidRDefault="0090581A" w:rsidP="009058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5"/>
          <w:b w:val="0"/>
          <w:i w:val="0"/>
          <w:sz w:val="28"/>
          <w:szCs w:val="28"/>
          <w:u w:val="none"/>
        </w:rPr>
      </w:pPr>
      <w:r>
        <w:rPr>
          <w:rStyle w:val="5"/>
          <w:b w:val="0"/>
          <w:i w:val="0"/>
          <w:sz w:val="28"/>
          <w:szCs w:val="28"/>
          <w:u w:val="none"/>
        </w:rPr>
        <w:t xml:space="preserve">1.1 в </w:t>
      </w:r>
      <w:r w:rsidR="00C23646">
        <w:rPr>
          <w:rStyle w:val="5"/>
          <w:b w:val="0"/>
          <w:i w:val="0"/>
          <w:sz w:val="28"/>
          <w:szCs w:val="28"/>
          <w:u w:val="none"/>
        </w:rPr>
        <w:t xml:space="preserve">пункте </w:t>
      </w:r>
      <w:r>
        <w:rPr>
          <w:rStyle w:val="5"/>
          <w:b w:val="0"/>
          <w:i w:val="0"/>
          <w:sz w:val="28"/>
          <w:szCs w:val="28"/>
          <w:u w:val="none"/>
        </w:rPr>
        <w:t>1 статьи 5:</w:t>
      </w:r>
    </w:p>
    <w:p w:rsidR="0090581A" w:rsidRDefault="0090581A" w:rsidP="009058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подпункт 1.1) признать утратившим силу;</w:t>
      </w:r>
    </w:p>
    <w:p w:rsidR="0090581A" w:rsidRPr="002C0DA4" w:rsidRDefault="0090581A" w:rsidP="009058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5"/>
          <w:rFonts w:eastAsiaTheme="minorHAnsi"/>
          <w:b w:val="0"/>
          <w:bCs w:val="0"/>
          <w:i w:val="0"/>
          <w:iCs w:val="0"/>
          <w:sz w:val="28"/>
          <w:szCs w:val="28"/>
          <w:u w:val="none"/>
          <w:shd w:val="clear" w:color="auto" w:fill="auto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 подпункте 6) после слов «принятие решения о комплексном развитии территории» дополнить словами «или заключение в соответствии со </w:t>
      </w:r>
      <w:hyperlink r:id="rId11" w:history="1">
        <w:r w:rsidRPr="00A06B4C">
          <w:rPr>
            <w:rFonts w:eastAsiaTheme="minorHAnsi"/>
            <w:sz w:val="28"/>
            <w:szCs w:val="28"/>
            <w:lang w:eastAsia="en-US"/>
          </w:rPr>
          <w:t>статьей 70</w:t>
        </w:r>
      </w:hyperlink>
      <w:r>
        <w:rPr>
          <w:rFonts w:eastAsiaTheme="minorHAnsi"/>
          <w:sz w:val="28"/>
          <w:szCs w:val="28"/>
          <w:lang w:eastAsia="en-US"/>
        </w:rPr>
        <w:t xml:space="preserve"> Градостроительного </w:t>
      </w:r>
      <w:r w:rsidR="00C23646"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 xml:space="preserve">одекса </w:t>
      </w:r>
      <w:r w:rsidR="00C23646" w:rsidRPr="006F73C4">
        <w:rPr>
          <w:sz w:val="28"/>
          <w:szCs w:val="28"/>
        </w:rPr>
        <w:t>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договора о комплексном развитии территории»;</w:t>
      </w:r>
    </w:p>
    <w:p w:rsidR="00C23646" w:rsidRDefault="00C23646" w:rsidP="00C236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1.2. пункт 4 статьи 14 изложить в следующей редакции:</w:t>
      </w:r>
    </w:p>
    <w:p w:rsidR="00C23646" w:rsidRDefault="00C23646" w:rsidP="00C236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«4. </w:t>
      </w:r>
      <w:proofErr w:type="gramStart"/>
      <w:r>
        <w:rPr>
          <w:rFonts w:eastAsiaTheme="minorHAnsi"/>
          <w:sz w:val="28"/>
          <w:szCs w:val="28"/>
          <w:lang w:eastAsia="en-US"/>
        </w:rPr>
        <w:t>Орган местного самоуправления поселения,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территории,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пятнадцать рабочих дней со дня опубликования заключения о результатах общественных обсуждений или публичных слушаний, а в случае, если в соответствии с настоящей статьей общественные обсуждения или публичные слушания не проводятся, в срок, указанный в </w:t>
      </w:r>
      <w:hyperlink r:id="rId12" w:history="1">
        <w:r w:rsidRPr="001A7364">
          <w:rPr>
            <w:rFonts w:eastAsiaTheme="minorHAnsi"/>
            <w:sz w:val="28"/>
            <w:szCs w:val="28"/>
            <w:lang w:eastAsia="en-US"/>
          </w:rPr>
          <w:t>части 4</w:t>
        </w:r>
      </w:hyperlink>
      <w:r>
        <w:rPr>
          <w:rFonts w:eastAsiaTheme="minorHAnsi"/>
          <w:sz w:val="28"/>
          <w:szCs w:val="28"/>
          <w:lang w:eastAsia="en-US"/>
        </w:rPr>
        <w:t xml:space="preserve"> статьи 46 Градостроительного кодекса </w:t>
      </w:r>
      <w:r w:rsidRPr="006F73C4">
        <w:rPr>
          <w:sz w:val="28"/>
          <w:szCs w:val="28"/>
        </w:rPr>
        <w:t>Российской Федерации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58113A" w:rsidRPr="001851C0" w:rsidRDefault="0058113A" w:rsidP="0058113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51C0">
        <w:rPr>
          <w:rStyle w:val="5"/>
          <w:b w:val="0"/>
          <w:i w:val="0"/>
          <w:sz w:val="28"/>
          <w:szCs w:val="28"/>
          <w:u w:val="none"/>
        </w:rPr>
        <w:t>1.</w:t>
      </w:r>
      <w:r w:rsidR="00C23646">
        <w:rPr>
          <w:rStyle w:val="5"/>
          <w:b w:val="0"/>
          <w:i w:val="0"/>
          <w:sz w:val="28"/>
          <w:szCs w:val="28"/>
          <w:u w:val="none"/>
        </w:rPr>
        <w:t>3</w:t>
      </w:r>
      <w:r w:rsidRPr="001851C0">
        <w:rPr>
          <w:rStyle w:val="5"/>
          <w:b w:val="0"/>
          <w:i w:val="0"/>
          <w:sz w:val="28"/>
          <w:szCs w:val="28"/>
          <w:u w:val="none"/>
        </w:rPr>
        <w:t>.</w:t>
      </w:r>
      <w:r w:rsidRPr="001851C0">
        <w:rPr>
          <w:color w:val="000000"/>
          <w:sz w:val="28"/>
          <w:szCs w:val="28"/>
        </w:rPr>
        <w:t xml:space="preserve"> в </w:t>
      </w:r>
      <w:r w:rsidR="00C23646">
        <w:rPr>
          <w:color w:val="000000"/>
          <w:sz w:val="28"/>
          <w:szCs w:val="28"/>
        </w:rPr>
        <w:t xml:space="preserve">пункте </w:t>
      </w:r>
      <w:r>
        <w:rPr>
          <w:color w:val="000000"/>
          <w:sz w:val="28"/>
          <w:szCs w:val="28"/>
        </w:rPr>
        <w:t xml:space="preserve">6 </w:t>
      </w:r>
      <w:r w:rsidRPr="001851C0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и</w:t>
      </w:r>
      <w:r w:rsidRPr="001851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14</w:t>
      </w:r>
      <w:r w:rsidRPr="001851C0">
        <w:rPr>
          <w:color w:val="000000"/>
          <w:sz w:val="28"/>
          <w:szCs w:val="28"/>
        </w:rPr>
        <w:t>:</w:t>
      </w:r>
    </w:p>
    <w:p w:rsidR="0058113A" w:rsidRDefault="0058113A" w:rsidP="0058113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-</w:t>
      </w:r>
      <w:r w:rsidRPr="001851C0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подпункте 1) после слов «генеральному плану поселения» дополнить словами «</w:t>
      </w:r>
      <w:r>
        <w:rPr>
          <w:rFonts w:eastAsiaTheme="minorHAnsi"/>
          <w:sz w:val="28"/>
          <w:szCs w:val="28"/>
          <w:lang w:eastAsia="en-US"/>
        </w:rPr>
        <w:t>генеральному плану муниципального округа</w:t>
      </w:r>
      <w:proofErr w:type="gramStart"/>
      <w:r w:rsidR="00C2364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58113A" w:rsidRDefault="0058113A" w:rsidP="0058113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подпункт 1.1) признать утратившим силу;</w:t>
      </w:r>
    </w:p>
    <w:p w:rsidR="0058113A" w:rsidRDefault="0058113A" w:rsidP="0058113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 подпункте 6) после слов «принятие решения о комплексном развитии территории» дополнить словами «или заключение в соответствии со </w:t>
      </w:r>
      <w:hyperlink r:id="rId13" w:history="1">
        <w:r w:rsidRPr="00A06B4C">
          <w:rPr>
            <w:rFonts w:eastAsiaTheme="minorHAnsi"/>
            <w:sz w:val="28"/>
            <w:szCs w:val="28"/>
            <w:lang w:eastAsia="en-US"/>
          </w:rPr>
          <w:t>статьей 70</w:t>
        </w:r>
      </w:hyperlink>
      <w:r>
        <w:rPr>
          <w:rFonts w:eastAsiaTheme="minorHAnsi"/>
          <w:sz w:val="28"/>
          <w:szCs w:val="28"/>
          <w:lang w:eastAsia="en-US"/>
        </w:rPr>
        <w:t xml:space="preserve"> Градостроительного </w:t>
      </w:r>
      <w:r w:rsidR="00C23646">
        <w:rPr>
          <w:rFonts w:eastAsiaTheme="minorHAnsi"/>
          <w:sz w:val="28"/>
          <w:szCs w:val="28"/>
          <w:lang w:eastAsia="en-US"/>
        </w:rPr>
        <w:t xml:space="preserve">кодекса </w:t>
      </w:r>
      <w:r w:rsidR="00C23646" w:rsidRPr="006F73C4">
        <w:rPr>
          <w:sz w:val="28"/>
          <w:szCs w:val="28"/>
        </w:rPr>
        <w:t>Российской Федерации</w:t>
      </w:r>
      <w:r w:rsidR="00C2364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договора о комплексном развитии территории»;</w:t>
      </w:r>
    </w:p>
    <w:p w:rsidR="0058113A" w:rsidRDefault="0058113A" w:rsidP="0058113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дополнить подпунктом 9) следующего содержания:</w:t>
      </w:r>
    </w:p>
    <w:p w:rsidR="0058113A" w:rsidRDefault="0058113A" w:rsidP="00C236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«9) обнаружение мест захоронений погибших при защите Отечества, расположенных в границах муниципальных образований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90581A" w:rsidRDefault="0090581A" w:rsidP="0090581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1.4. </w:t>
      </w:r>
      <w:r w:rsidR="00C23646">
        <w:rPr>
          <w:rFonts w:eastAsiaTheme="minorHAnsi"/>
          <w:sz w:val="28"/>
          <w:szCs w:val="28"/>
          <w:lang w:eastAsia="en-US"/>
        </w:rPr>
        <w:t>пункт</w:t>
      </w:r>
      <w:r>
        <w:rPr>
          <w:rFonts w:eastAsiaTheme="minorHAnsi"/>
          <w:sz w:val="28"/>
          <w:szCs w:val="28"/>
          <w:lang w:eastAsia="en-US"/>
        </w:rPr>
        <w:t xml:space="preserve"> 4 статьи 36 изложить в следующей редакции:</w:t>
      </w:r>
    </w:p>
    <w:p w:rsidR="0090581A" w:rsidRDefault="0090581A" w:rsidP="00C2364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5C43C3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5C43C3">
        <w:rPr>
          <w:rFonts w:eastAsiaTheme="minorHAnsi"/>
          <w:sz w:val="28"/>
          <w:szCs w:val="28"/>
          <w:lang w:eastAsia="en-US"/>
        </w:rPr>
        <w:t xml:space="preserve"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</w:t>
      </w:r>
      <w:r>
        <w:rPr>
          <w:rFonts w:eastAsiaTheme="minorHAnsi"/>
          <w:sz w:val="28"/>
          <w:szCs w:val="28"/>
          <w:lang w:eastAsia="en-US"/>
        </w:rPr>
        <w:t>в целях комплексного развития территории</w:t>
      </w:r>
      <w:r w:rsidRPr="005C43C3">
        <w:rPr>
          <w:rFonts w:eastAsiaTheme="minorHAnsi"/>
          <w:sz w:val="28"/>
          <w:szCs w:val="28"/>
          <w:lang w:eastAsia="en-US"/>
        </w:rPr>
        <w:t>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</w:t>
      </w:r>
      <w:proofErr w:type="gramEnd"/>
      <w:r w:rsidRPr="005C43C3">
        <w:rPr>
          <w:rFonts w:eastAsiaTheme="minorHAnsi"/>
          <w:sz w:val="28"/>
          <w:szCs w:val="28"/>
          <w:lang w:eastAsia="en-US"/>
        </w:rPr>
        <w:t xml:space="preserve"> регламент, в границах территории, подлежащей комплексному развитию</w:t>
      </w:r>
      <w:proofErr w:type="gramStart"/>
      <w:r w:rsidR="00C23646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58113A" w:rsidRDefault="0090581A" w:rsidP="005811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1.5</w:t>
      </w:r>
      <w:r w:rsidR="0058113A">
        <w:rPr>
          <w:rFonts w:eastAsiaTheme="minorHAnsi"/>
          <w:sz w:val="28"/>
          <w:szCs w:val="28"/>
          <w:lang w:eastAsia="en-US"/>
        </w:rPr>
        <w:t xml:space="preserve">. </w:t>
      </w:r>
      <w:r w:rsidR="0058113A" w:rsidRPr="001C402A">
        <w:rPr>
          <w:sz w:val="28"/>
          <w:szCs w:val="28"/>
        </w:rPr>
        <w:t>статью 7</w:t>
      </w:r>
      <w:r w:rsidR="0058113A">
        <w:rPr>
          <w:sz w:val="28"/>
          <w:szCs w:val="28"/>
        </w:rPr>
        <w:t>3</w:t>
      </w:r>
      <w:r w:rsidR="0058113A" w:rsidRPr="001C402A">
        <w:rPr>
          <w:sz w:val="28"/>
          <w:szCs w:val="28"/>
        </w:rPr>
        <w:t xml:space="preserve"> «Ограничения использования земельных участков и объектов капитального строительства по условиям охраны объектов культурного наследия» изложить в </w:t>
      </w:r>
      <w:r w:rsidR="0058113A">
        <w:rPr>
          <w:rFonts w:eastAsiaTheme="minorHAnsi"/>
          <w:sz w:val="28"/>
          <w:szCs w:val="28"/>
          <w:lang w:eastAsia="en-US"/>
        </w:rPr>
        <w:t>следующей</w:t>
      </w:r>
      <w:r w:rsidR="0058113A" w:rsidRPr="001C402A">
        <w:rPr>
          <w:sz w:val="28"/>
          <w:szCs w:val="28"/>
        </w:rPr>
        <w:t xml:space="preserve"> редакции: </w:t>
      </w:r>
    </w:p>
    <w:p w:rsidR="00FA0B8A" w:rsidRDefault="00FA0B8A" w:rsidP="009058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82C62">
        <w:rPr>
          <w:sz w:val="28"/>
          <w:szCs w:val="28"/>
        </w:rPr>
        <w:t>Статья 7</w:t>
      </w:r>
      <w:r>
        <w:rPr>
          <w:sz w:val="28"/>
          <w:szCs w:val="28"/>
        </w:rPr>
        <w:t>3</w:t>
      </w:r>
      <w:r w:rsidRPr="00482C62">
        <w:rPr>
          <w:sz w:val="28"/>
          <w:szCs w:val="28"/>
        </w:rPr>
        <w:t xml:space="preserve">. Ограничения использования земельных участков и </w:t>
      </w:r>
      <w:r>
        <w:rPr>
          <w:sz w:val="28"/>
          <w:szCs w:val="28"/>
        </w:rPr>
        <w:t>об</w:t>
      </w:r>
      <w:r w:rsidRPr="00482C62">
        <w:rPr>
          <w:sz w:val="28"/>
          <w:szCs w:val="28"/>
        </w:rPr>
        <w:t>ъектов капитального строительства по условиям охраны объектов культурного наследия</w:t>
      </w:r>
    </w:p>
    <w:p w:rsidR="0058113A" w:rsidRDefault="0058113A" w:rsidP="00906548">
      <w:pPr>
        <w:ind w:firstLine="709"/>
        <w:jc w:val="both"/>
        <w:rPr>
          <w:sz w:val="28"/>
          <w:szCs w:val="28"/>
        </w:rPr>
      </w:pPr>
      <w:r w:rsidRPr="0058113A">
        <w:rPr>
          <w:sz w:val="28"/>
          <w:szCs w:val="28"/>
        </w:rPr>
        <w:t xml:space="preserve">1. </w:t>
      </w:r>
      <w:proofErr w:type="gramStart"/>
      <w:r w:rsidRPr="0058113A">
        <w:rPr>
          <w:sz w:val="28"/>
          <w:szCs w:val="28"/>
        </w:rPr>
        <w:t xml:space="preserve">Использование земельных участков и объектов капитального строительства, расположенных в пределах зон, обозначенных на карте градостроительного зонирования, осуществляется в соответствии с градостроительными регламентами по видам разрешенного использования </w:t>
      </w:r>
      <w:r w:rsidRPr="0058113A">
        <w:rPr>
          <w:sz w:val="28"/>
          <w:szCs w:val="28"/>
        </w:rPr>
        <w:lastRenderedPageBreak/>
        <w:t xml:space="preserve">земельных участков и объектов капитального строительства и предельным параметрам разрешенного строительства, реконструкции, определенными статьей 63-70 раздела </w:t>
      </w:r>
      <w:r w:rsidRPr="0058113A">
        <w:rPr>
          <w:sz w:val="28"/>
          <w:szCs w:val="28"/>
          <w:lang w:val="en-US"/>
        </w:rPr>
        <w:t>III</w:t>
      </w:r>
      <w:r w:rsidRPr="0058113A">
        <w:rPr>
          <w:sz w:val="28"/>
          <w:szCs w:val="28"/>
        </w:rPr>
        <w:t xml:space="preserve"> настоящих Правил с учетом ограничений, установленных проектом зон охраны памятников археологии Красноярского края</w:t>
      </w:r>
      <w:r w:rsidR="00E217D0">
        <w:rPr>
          <w:sz w:val="28"/>
          <w:szCs w:val="28"/>
        </w:rPr>
        <w:t xml:space="preserve">, </w:t>
      </w:r>
      <w:r w:rsidR="00906548">
        <w:rPr>
          <w:sz w:val="28"/>
          <w:szCs w:val="28"/>
        </w:rPr>
        <w:t>утвержденных Постановлением Правительства Красноярского</w:t>
      </w:r>
      <w:proofErr w:type="gramEnd"/>
      <w:r w:rsidR="00906548">
        <w:rPr>
          <w:sz w:val="28"/>
          <w:szCs w:val="28"/>
        </w:rPr>
        <w:t xml:space="preserve"> края от 28.12.2021 № 964-п «Об установлении зон охраны объектов культурного наследия регионального значения, расположенные в г. Боготоле и Боготольском районе Красноярского края, утверждении требований к градостроительным регламентам в границах территорий данных зон»</w:t>
      </w:r>
      <w:r w:rsidR="00690A25">
        <w:rPr>
          <w:sz w:val="28"/>
          <w:szCs w:val="28"/>
        </w:rPr>
        <w:t xml:space="preserve"> (далее – Постановление от 28.12.2021 № 964-п)</w:t>
      </w:r>
      <w:r w:rsidRPr="0058113A">
        <w:rPr>
          <w:sz w:val="28"/>
          <w:szCs w:val="28"/>
        </w:rPr>
        <w:t>.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B8A">
        <w:rPr>
          <w:rFonts w:ascii="Times New Roman" w:hAnsi="Times New Roman" w:cs="Times New Roman"/>
          <w:sz w:val="28"/>
          <w:szCs w:val="28"/>
        </w:rPr>
        <w:t xml:space="preserve">В границах территории зоны охраняемого природного ландшафта  объекта культурного наследия регионального значения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0B8A">
        <w:rPr>
          <w:rFonts w:ascii="Times New Roman" w:hAnsi="Times New Roman" w:cs="Times New Roman"/>
          <w:sz w:val="28"/>
          <w:szCs w:val="28"/>
        </w:rPr>
        <w:t xml:space="preserve">Могила 13-летнего партизана, связного Буркова </w:t>
      </w:r>
      <w:proofErr w:type="spellStart"/>
      <w:r w:rsidRPr="00FA0B8A">
        <w:rPr>
          <w:rFonts w:ascii="Times New Roman" w:hAnsi="Times New Roman" w:cs="Times New Roman"/>
          <w:sz w:val="28"/>
          <w:szCs w:val="28"/>
        </w:rPr>
        <w:t>Апполинария</w:t>
      </w:r>
      <w:proofErr w:type="spellEnd"/>
      <w:r w:rsidRPr="00FA0B8A">
        <w:rPr>
          <w:rFonts w:ascii="Times New Roman" w:hAnsi="Times New Roman" w:cs="Times New Roman"/>
          <w:sz w:val="28"/>
          <w:szCs w:val="28"/>
        </w:rPr>
        <w:t xml:space="preserve">, зверски расстрелянного </w:t>
      </w:r>
      <w:proofErr w:type="spellStart"/>
      <w:r w:rsidRPr="00FA0B8A">
        <w:rPr>
          <w:rFonts w:ascii="Times New Roman" w:hAnsi="Times New Roman" w:cs="Times New Roman"/>
          <w:sz w:val="28"/>
          <w:szCs w:val="28"/>
        </w:rPr>
        <w:t>колчаковским</w:t>
      </w:r>
      <w:proofErr w:type="spellEnd"/>
      <w:r w:rsidRPr="00FA0B8A">
        <w:rPr>
          <w:rFonts w:ascii="Times New Roman" w:hAnsi="Times New Roman" w:cs="Times New Roman"/>
          <w:sz w:val="28"/>
          <w:szCs w:val="28"/>
        </w:rPr>
        <w:t xml:space="preserve"> отрядом 4 июля 1918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0B8A">
        <w:rPr>
          <w:rFonts w:ascii="Times New Roman" w:hAnsi="Times New Roman" w:cs="Times New Roman"/>
          <w:sz w:val="28"/>
          <w:szCs w:val="28"/>
        </w:rPr>
        <w:t xml:space="preserve">, 1918 г. (Красноярский край, Боготольский район, </w:t>
      </w:r>
      <w:proofErr w:type="spellStart"/>
      <w:r w:rsidRPr="00FA0B8A">
        <w:rPr>
          <w:rFonts w:ascii="Times New Roman" w:hAnsi="Times New Roman" w:cs="Times New Roman"/>
          <w:sz w:val="28"/>
          <w:szCs w:val="28"/>
        </w:rPr>
        <w:t>Большекосульский</w:t>
      </w:r>
      <w:proofErr w:type="spellEnd"/>
      <w:r w:rsidRPr="00FA0B8A">
        <w:rPr>
          <w:rFonts w:ascii="Times New Roman" w:hAnsi="Times New Roman" w:cs="Times New Roman"/>
          <w:sz w:val="28"/>
          <w:szCs w:val="28"/>
        </w:rPr>
        <w:t xml:space="preserve"> сельсовет, ст. Каштан (Красноярский край, Боготольский район, п. Каштан, ул. Буркова, 5) устанавливаются следующие требования к градостроительным регламентам:</w:t>
      </w:r>
      <w:proofErr w:type="gramEnd"/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B8A">
        <w:rPr>
          <w:rFonts w:ascii="Times New Roman" w:hAnsi="Times New Roman" w:cs="Times New Roman"/>
          <w:sz w:val="28"/>
          <w:szCs w:val="28"/>
        </w:rPr>
        <w:t>а) запрещение строительства объектов капитального строительства, ограничение хозяйственной деятельности,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ландшафта, включая долины рек, водоемы, леса и открытые пространства (за исключением работ по благоустройству территории и размещению малых архитектурных форм), в том числе:</w:t>
      </w:r>
      <w:proofErr w:type="gramEnd"/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строительство объектов капитального строительства;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строительство надземных инженерных коммуникаций;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сооружение элементов опор высоковольтных линий электропередачи, вышек связи и осветительных опор мачтового типа;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установка сплошных ограждений;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размещение некапитальных строений, сооружений;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размещение рекламных конструкций и растяжек;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размещение отдельно стоящих телевизионных и радиоантенн, базовых станций сотовой связи;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организация площадок для сбора мусора;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строительство и ремонт подземных инженерных коммуникаций с последующей рекультивацией нарушенных земель;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устройство пешеходных дорожек и смотровых площадок в секторах обзора объекта культурного наследия, восстановление травяного покрова;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б) сохранение качества окружающей среды, необходимого для обеспечения сохранности и восстановления (регенерации) охраняемого природного ландшафта, в том числе: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 xml:space="preserve">проведение мероприятий, которые могут привести к существенному </w:t>
      </w:r>
      <w:r w:rsidRPr="00FA0B8A">
        <w:rPr>
          <w:rFonts w:ascii="Times New Roman" w:hAnsi="Times New Roman" w:cs="Times New Roman"/>
          <w:sz w:val="28"/>
          <w:szCs w:val="28"/>
        </w:rPr>
        <w:lastRenderedPageBreak/>
        <w:t>изменению ландшафта, исторически сложившихся природных и ландшафтных объектов, кроме изменений, связанных с восстановлением нарушенных исторических ландшафтов;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проведение санитарных, реконструктивных рубок ухода и рубок формирования;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в)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историко-градостроительной и природной среде, в том числе: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вырубка деревьев, кроме санитарных и лесовосстановительных работ;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сокращение площадей открытых пространств газонов, полян;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проведение работ по озеленению и благоустройству с учетом видовых раскрытий объекта культурного наследия, направленное на сохранение, использование и популяризацию объекта культурного наследия, а также на сохранение и восстановление градостроительных характеристик его историко-градостроительной и природной среды;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г) соблюдение требований в области охраны окружающей среды, необходимых для обеспечения сохранности объекта культурного наследия в его историческом и ландшафтном окружении, а также охраняемого природного ландшафта, в том числе: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размещение пожароопасных и экологически вредных объектов;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загрязнение почв, грунтовых и подземных вод;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устройство выемок, бурение скважин;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разведение костров, сжигание мусора, сезонные палы травы;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разрешается: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обеспечение пожарной безопасности;</w:t>
      </w:r>
    </w:p>
    <w:p w:rsidR="00FA0B8A" w:rsidRPr="00FA0B8A" w:rsidRDefault="00FA0B8A" w:rsidP="00FA0B8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B8A">
        <w:rPr>
          <w:rFonts w:ascii="Times New Roman" w:hAnsi="Times New Roman" w:cs="Times New Roman"/>
          <w:sz w:val="28"/>
          <w:szCs w:val="28"/>
        </w:rPr>
        <w:t>проведение работ по инженерной защите территории;</w:t>
      </w:r>
    </w:p>
    <w:p w:rsidR="00FA0B8A" w:rsidRDefault="00FA0B8A" w:rsidP="00FA0B8A">
      <w:pPr>
        <w:pStyle w:val="ConsPlusNormal"/>
        <w:ind w:firstLine="539"/>
        <w:jc w:val="both"/>
      </w:pPr>
      <w:r w:rsidRPr="00FA0B8A">
        <w:rPr>
          <w:rFonts w:ascii="Times New Roman" w:hAnsi="Times New Roman" w:cs="Times New Roman"/>
          <w:sz w:val="28"/>
          <w:szCs w:val="28"/>
        </w:rPr>
        <w:t xml:space="preserve">проведение работ по предотвращению опасных природных и </w:t>
      </w:r>
      <w:proofErr w:type="spellStart"/>
      <w:r w:rsidRPr="00FA0B8A">
        <w:rPr>
          <w:rFonts w:ascii="Times New Roman" w:hAnsi="Times New Roman" w:cs="Times New Roman"/>
          <w:sz w:val="28"/>
          <w:szCs w:val="28"/>
        </w:rPr>
        <w:t>техноприродных</w:t>
      </w:r>
      <w:proofErr w:type="spellEnd"/>
      <w:r w:rsidRPr="00FA0B8A">
        <w:rPr>
          <w:rFonts w:ascii="Times New Roman" w:hAnsi="Times New Roman" w:cs="Times New Roman"/>
          <w:sz w:val="28"/>
          <w:szCs w:val="28"/>
        </w:rPr>
        <w:t xml:space="preserve"> процессов, ликвидации чрезвычайных ситуаций и последствий стихийных бедствий</w:t>
      </w:r>
      <w:r>
        <w:t>.</w:t>
      </w:r>
    </w:p>
    <w:p w:rsidR="00FA0B8A" w:rsidRPr="00482C62" w:rsidRDefault="00FA0B8A" w:rsidP="00FA0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C62">
        <w:rPr>
          <w:rFonts w:ascii="Times New Roman" w:hAnsi="Times New Roman" w:cs="Times New Roman"/>
          <w:sz w:val="28"/>
          <w:szCs w:val="28"/>
        </w:rPr>
        <w:t>Требования к градостроительным регламентам в границах зон охраны объекта культурного наследия не применяются к правоотношениям, связанным со строительством и реконструкцией объектов капитального строительства, возникшим на основании разрешений на строительство, которые выданы в установленном порядке до вступления в силу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28.12.2021 № 964-п</w:t>
      </w:r>
      <w:r w:rsidRPr="00482C62">
        <w:rPr>
          <w:rFonts w:ascii="Times New Roman" w:hAnsi="Times New Roman" w:cs="Times New Roman"/>
          <w:sz w:val="28"/>
          <w:szCs w:val="28"/>
        </w:rPr>
        <w:t>, в том числе в случаях продления сроков их действия или изменения застройщика.</w:t>
      </w:r>
      <w:proofErr w:type="gramEnd"/>
    </w:p>
    <w:p w:rsidR="00FA0B8A" w:rsidRPr="00482C62" w:rsidRDefault="00FA0B8A" w:rsidP="00FA0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C62">
        <w:rPr>
          <w:rFonts w:ascii="Times New Roman" w:hAnsi="Times New Roman" w:cs="Times New Roman"/>
          <w:sz w:val="28"/>
          <w:szCs w:val="28"/>
        </w:rPr>
        <w:t xml:space="preserve">Запреты и ограничения, установленные для капитального ремонта, строительства и реконструкции объектов капитального строительства и их </w:t>
      </w:r>
      <w:r w:rsidRPr="00482C62">
        <w:rPr>
          <w:rFonts w:ascii="Times New Roman" w:hAnsi="Times New Roman" w:cs="Times New Roman"/>
          <w:sz w:val="28"/>
          <w:szCs w:val="28"/>
        </w:rPr>
        <w:lastRenderedPageBreak/>
        <w:t xml:space="preserve">частей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82C62">
        <w:rPr>
          <w:rFonts w:ascii="Times New Roman" w:hAnsi="Times New Roman" w:cs="Times New Roman"/>
          <w:sz w:val="28"/>
          <w:szCs w:val="28"/>
        </w:rPr>
        <w:t xml:space="preserve"> 2 к Постановлению</w:t>
      </w:r>
      <w:r w:rsidRPr="00D07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28.12.2021 №964-п</w:t>
      </w:r>
      <w:r w:rsidRPr="00482C62">
        <w:rPr>
          <w:rFonts w:ascii="Times New Roman" w:hAnsi="Times New Roman" w:cs="Times New Roman"/>
          <w:sz w:val="28"/>
          <w:szCs w:val="28"/>
        </w:rPr>
        <w:t>, не распространяются на строительство, капитальный ремонт и (или) реконструкцию линейных объектов.</w:t>
      </w:r>
    </w:p>
    <w:p w:rsidR="00FA0B8A" w:rsidRPr="00482C62" w:rsidRDefault="00FA0B8A" w:rsidP="00FA0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C62">
        <w:rPr>
          <w:rFonts w:ascii="Times New Roman" w:hAnsi="Times New Roman" w:cs="Times New Roman"/>
          <w:sz w:val="28"/>
          <w:szCs w:val="28"/>
        </w:rPr>
        <w:t>Расположенные в пределах территорий зон охраны объектов культурного наследия объекты капитального строительства, предельные параметры которых не соответствуют требованиям к градостроительным регламентам, установленным в границах данных зон, используются в соответствии с этими требованиями к градостроительным регламентам с даты вступления в силу акта органа государственной власти об установлении зон охраны объектов культурного наследия, предусматривающего утверждение таких требований к градостроительным регламентам.</w:t>
      </w:r>
      <w:proofErr w:type="gramEnd"/>
    </w:p>
    <w:p w:rsidR="00FA0B8A" w:rsidRPr="00482C62" w:rsidRDefault="00FA0B8A" w:rsidP="00FA0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C62">
        <w:rPr>
          <w:rFonts w:ascii="Times New Roman" w:hAnsi="Times New Roman" w:cs="Times New Roman"/>
          <w:sz w:val="28"/>
          <w:szCs w:val="28"/>
        </w:rPr>
        <w:t>Реконструкция указанных объектов капитального строительства и их частей может осуществляться только путем приведения таких объектов в соответствие с требованиями к градостроительным регламентам, установленным в границах зон охраны объекта культурного наследия, или путем уменьшения их несоответствия установленным предельным параметрам разрешенного строительства</w:t>
      </w:r>
      <w:proofErr w:type="gramStart"/>
      <w:r w:rsidRPr="00482C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91A37" w:rsidRPr="006F73C4" w:rsidRDefault="00F91A37" w:rsidP="00F91A37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6F73C4">
        <w:rPr>
          <w:sz w:val="28"/>
          <w:szCs w:val="28"/>
        </w:rPr>
        <w:t xml:space="preserve">2. </w:t>
      </w:r>
      <w:proofErr w:type="gramStart"/>
      <w:r w:rsidRPr="006F73C4">
        <w:rPr>
          <w:sz w:val="28"/>
          <w:szCs w:val="28"/>
        </w:rPr>
        <w:t>Контроль за</w:t>
      </w:r>
      <w:proofErr w:type="gramEnd"/>
      <w:r w:rsidRPr="006F73C4">
        <w:rPr>
          <w:sz w:val="28"/>
          <w:szCs w:val="28"/>
        </w:rPr>
        <w:t xml:space="preserve"> исполнением Решения возложить на постоянную комиссию по законодательству и местному самоуправлению (Председатель - Н.Б. Петрова).</w:t>
      </w:r>
    </w:p>
    <w:p w:rsidR="00F91A37" w:rsidRPr="006F73C4" w:rsidRDefault="00F91A37" w:rsidP="00F91A37">
      <w:pPr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3C4">
        <w:rPr>
          <w:sz w:val="28"/>
          <w:szCs w:val="28"/>
        </w:rPr>
        <w:t xml:space="preserve">3. Опубликовать настоящее Решение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 </w:t>
      </w:r>
      <w:hyperlink r:id="rId14" w:history="1">
        <w:r w:rsidRPr="006F73C4">
          <w:rPr>
            <w:sz w:val="28"/>
            <w:szCs w:val="28"/>
          </w:rPr>
          <w:t>www.bogotol-r.ru</w:t>
        </w:r>
      </w:hyperlink>
      <w:r w:rsidRPr="006F73C4">
        <w:rPr>
          <w:sz w:val="28"/>
          <w:szCs w:val="28"/>
        </w:rPr>
        <w:t>.</w:t>
      </w:r>
    </w:p>
    <w:p w:rsidR="004F788A" w:rsidRPr="006F73C4" w:rsidRDefault="00F91A37" w:rsidP="00F91A3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73C4">
        <w:rPr>
          <w:sz w:val="28"/>
          <w:szCs w:val="28"/>
        </w:rPr>
        <w:t>4.</w:t>
      </w:r>
      <w:r w:rsidRPr="006F73C4">
        <w:rPr>
          <w:color w:val="000000"/>
          <w:sz w:val="28"/>
          <w:szCs w:val="28"/>
          <w:shd w:val="clear" w:color="auto" w:fill="FFFFFF"/>
        </w:rPr>
        <w:t xml:space="preserve"> </w:t>
      </w:r>
      <w:r w:rsidRPr="006F73C4">
        <w:rPr>
          <w:sz w:val="28"/>
          <w:szCs w:val="28"/>
        </w:rPr>
        <w:t>Решение вступает в силу после официального опубликования</w:t>
      </w:r>
      <w:r w:rsidRPr="006F73C4">
        <w:rPr>
          <w:color w:val="000000"/>
          <w:sz w:val="28"/>
          <w:szCs w:val="28"/>
          <w:shd w:val="clear" w:color="auto" w:fill="FFFFFF"/>
        </w:rPr>
        <w:t>.</w:t>
      </w:r>
    </w:p>
    <w:p w:rsidR="00B112C2" w:rsidRPr="006F73C4" w:rsidRDefault="00B112C2" w:rsidP="00F91A37">
      <w:pPr>
        <w:ind w:firstLine="709"/>
        <w:jc w:val="both"/>
        <w:rPr>
          <w:sz w:val="28"/>
          <w:szCs w:val="28"/>
        </w:rPr>
      </w:pPr>
    </w:p>
    <w:p w:rsidR="00221960" w:rsidRPr="006F73C4" w:rsidRDefault="00221960" w:rsidP="00BC0B91">
      <w:pPr>
        <w:ind w:firstLine="539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627499" w:rsidRPr="001851C0" w:rsidTr="0032082E">
        <w:tc>
          <w:tcPr>
            <w:tcW w:w="5353" w:type="dxa"/>
            <w:shd w:val="clear" w:color="auto" w:fill="auto"/>
          </w:tcPr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 xml:space="preserve">Председатель Боготольского </w:t>
            </w:r>
          </w:p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>районного Совета депутатов</w:t>
            </w:r>
          </w:p>
        </w:tc>
        <w:tc>
          <w:tcPr>
            <w:tcW w:w="4394" w:type="dxa"/>
            <w:shd w:val="clear" w:color="auto" w:fill="auto"/>
          </w:tcPr>
          <w:p w:rsidR="00627499" w:rsidRDefault="00627499" w:rsidP="0032082E">
            <w:pPr>
              <w:tabs>
                <w:tab w:val="left" w:pos="1410"/>
                <w:tab w:val="left" w:pos="4037"/>
              </w:tabs>
              <w:autoSpaceDE w:val="0"/>
              <w:autoSpaceDN w:val="0"/>
              <w:adjustRightInd w:val="0"/>
              <w:ind w:left="317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 xml:space="preserve">Глава </w:t>
            </w:r>
          </w:p>
          <w:p w:rsidR="00627499" w:rsidRPr="001851C0" w:rsidRDefault="00627499" w:rsidP="0032082E">
            <w:pPr>
              <w:tabs>
                <w:tab w:val="left" w:pos="1410"/>
                <w:tab w:val="left" w:pos="4037"/>
              </w:tabs>
              <w:autoSpaceDE w:val="0"/>
              <w:autoSpaceDN w:val="0"/>
              <w:adjustRightInd w:val="0"/>
              <w:ind w:left="317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>Боготольского района</w:t>
            </w:r>
          </w:p>
        </w:tc>
      </w:tr>
      <w:tr w:rsidR="00627499" w:rsidRPr="001851C0" w:rsidTr="0032082E">
        <w:tc>
          <w:tcPr>
            <w:tcW w:w="5353" w:type="dxa"/>
            <w:shd w:val="clear" w:color="auto" w:fill="auto"/>
          </w:tcPr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 xml:space="preserve">_____________ В.О. </w:t>
            </w:r>
            <w:proofErr w:type="spellStart"/>
            <w:r w:rsidRPr="001851C0">
              <w:rPr>
                <w:sz w:val="28"/>
                <w:szCs w:val="28"/>
              </w:rPr>
              <w:t>Усков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ind w:left="317"/>
              <w:contextualSpacing/>
              <w:jc w:val="right"/>
              <w:outlineLvl w:val="0"/>
              <w:rPr>
                <w:sz w:val="28"/>
                <w:szCs w:val="28"/>
              </w:rPr>
            </w:pPr>
          </w:p>
          <w:p w:rsidR="00627499" w:rsidRPr="001851C0" w:rsidRDefault="00627499" w:rsidP="0032082E">
            <w:pPr>
              <w:tabs>
                <w:tab w:val="left" w:pos="1410"/>
              </w:tabs>
              <w:autoSpaceDE w:val="0"/>
              <w:autoSpaceDN w:val="0"/>
              <w:adjustRightInd w:val="0"/>
              <w:ind w:left="317"/>
              <w:contextualSpacing/>
              <w:outlineLvl w:val="0"/>
              <w:rPr>
                <w:sz w:val="28"/>
                <w:szCs w:val="28"/>
              </w:rPr>
            </w:pPr>
            <w:r w:rsidRPr="001851C0">
              <w:rPr>
                <w:sz w:val="28"/>
                <w:szCs w:val="28"/>
              </w:rPr>
              <w:t xml:space="preserve">____________Н.В. Бакуневич </w:t>
            </w:r>
          </w:p>
        </w:tc>
      </w:tr>
    </w:tbl>
    <w:p w:rsidR="00C538A7" w:rsidRPr="00911ED5" w:rsidRDefault="00C538A7" w:rsidP="001E6ACE">
      <w:pPr>
        <w:pStyle w:val="a3"/>
        <w:jc w:val="right"/>
        <w:rPr>
          <w:rFonts w:ascii="Arial" w:hAnsi="Arial" w:cs="Arial"/>
          <w:noProof/>
          <w:sz w:val="24"/>
          <w:szCs w:val="24"/>
          <w:lang w:eastAsia="ru-RU"/>
        </w:rPr>
      </w:pPr>
    </w:p>
    <w:sectPr w:rsidR="00C538A7" w:rsidRPr="00911ED5" w:rsidSect="00F05446">
      <w:pgSz w:w="11906" w:h="16838"/>
      <w:pgMar w:top="1134" w:right="851" w:bottom="993" w:left="1701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BC" w:rsidRDefault="006216BC" w:rsidP="00AE17F1">
      <w:r>
        <w:separator/>
      </w:r>
    </w:p>
  </w:endnote>
  <w:endnote w:type="continuationSeparator" w:id="0">
    <w:p w:rsidR="006216BC" w:rsidRDefault="006216BC" w:rsidP="00AE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BC" w:rsidRDefault="006216BC" w:rsidP="00AE17F1">
      <w:r>
        <w:separator/>
      </w:r>
    </w:p>
  </w:footnote>
  <w:footnote w:type="continuationSeparator" w:id="0">
    <w:p w:rsidR="006216BC" w:rsidRDefault="006216BC" w:rsidP="00AE1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187"/>
    <w:multiLevelType w:val="hybridMultilevel"/>
    <w:tmpl w:val="19AC57DE"/>
    <w:lvl w:ilvl="0" w:tplc="39F039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95E7C"/>
    <w:multiLevelType w:val="hybridMultilevel"/>
    <w:tmpl w:val="126AC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24B06"/>
    <w:multiLevelType w:val="hybridMultilevel"/>
    <w:tmpl w:val="C6869E12"/>
    <w:lvl w:ilvl="0" w:tplc="91308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E84ABD"/>
    <w:multiLevelType w:val="multilevel"/>
    <w:tmpl w:val="1040E068"/>
    <w:lvl w:ilvl="0">
      <w:start w:val="1"/>
      <w:numFmt w:val="decimal"/>
      <w:lvlText w:val="%1."/>
      <w:lvlJc w:val="left"/>
      <w:pPr>
        <w:ind w:left="1437" w:hanging="870"/>
      </w:p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4">
    <w:nsid w:val="6E2728DF"/>
    <w:multiLevelType w:val="multilevel"/>
    <w:tmpl w:val="68505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1A05281"/>
    <w:multiLevelType w:val="hybridMultilevel"/>
    <w:tmpl w:val="C7F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11"/>
    <w:rsid w:val="00033B5B"/>
    <w:rsid w:val="00035839"/>
    <w:rsid w:val="00064031"/>
    <w:rsid w:val="00073014"/>
    <w:rsid w:val="0009292A"/>
    <w:rsid w:val="000962D1"/>
    <w:rsid w:val="000B3DB0"/>
    <w:rsid w:val="000C5421"/>
    <w:rsid w:val="000D0A1A"/>
    <w:rsid w:val="000E66C8"/>
    <w:rsid w:val="000F4F01"/>
    <w:rsid w:val="00157650"/>
    <w:rsid w:val="001665EC"/>
    <w:rsid w:val="00196203"/>
    <w:rsid w:val="00196D91"/>
    <w:rsid w:val="001A5E69"/>
    <w:rsid w:val="001B7414"/>
    <w:rsid w:val="001E6ACE"/>
    <w:rsid w:val="00201545"/>
    <w:rsid w:val="00202A95"/>
    <w:rsid w:val="0021560B"/>
    <w:rsid w:val="00221960"/>
    <w:rsid w:val="00222A19"/>
    <w:rsid w:val="0024258C"/>
    <w:rsid w:val="00277223"/>
    <w:rsid w:val="00277A0B"/>
    <w:rsid w:val="002914CC"/>
    <w:rsid w:val="002B3A18"/>
    <w:rsid w:val="0036540D"/>
    <w:rsid w:val="003C0121"/>
    <w:rsid w:val="003F226E"/>
    <w:rsid w:val="00402B32"/>
    <w:rsid w:val="0041093D"/>
    <w:rsid w:val="00411338"/>
    <w:rsid w:val="00423CE7"/>
    <w:rsid w:val="00444501"/>
    <w:rsid w:val="00450ED1"/>
    <w:rsid w:val="00462339"/>
    <w:rsid w:val="004A6423"/>
    <w:rsid w:val="004B7371"/>
    <w:rsid w:val="004B7A38"/>
    <w:rsid w:val="004B7D1D"/>
    <w:rsid w:val="004F788A"/>
    <w:rsid w:val="0051101B"/>
    <w:rsid w:val="0058113A"/>
    <w:rsid w:val="005958BD"/>
    <w:rsid w:val="00595E03"/>
    <w:rsid w:val="005A077B"/>
    <w:rsid w:val="006021C8"/>
    <w:rsid w:val="006200AF"/>
    <w:rsid w:val="006216BC"/>
    <w:rsid w:val="00627499"/>
    <w:rsid w:val="006503DF"/>
    <w:rsid w:val="006604B2"/>
    <w:rsid w:val="0067089D"/>
    <w:rsid w:val="00671BB6"/>
    <w:rsid w:val="00690A25"/>
    <w:rsid w:val="006B3ABC"/>
    <w:rsid w:val="006B572B"/>
    <w:rsid w:val="006D5E95"/>
    <w:rsid w:val="006F3F6D"/>
    <w:rsid w:val="006F73C4"/>
    <w:rsid w:val="0070695C"/>
    <w:rsid w:val="0071543D"/>
    <w:rsid w:val="00725A98"/>
    <w:rsid w:val="007E051D"/>
    <w:rsid w:val="007E2579"/>
    <w:rsid w:val="0082725E"/>
    <w:rsid w:val="008360A4"/>
    <w:rsid w:val="0084445D"/>
    <w:rsid w:val="00845C11"/>
    <w:rsid w:val="0089647F"/>
    <w:rsid w:val="008B18FF"/>
    <w:rsid w:val="0090231C"/>
    <w:rsid w:val="0090581A"/>
    <w:rsid w:val="00905F91"/>
    <w:rsid w:val="00906548"/>
    <w:rsid w:val="00911ED5"/>
    <w:rsid w:val="00924E24"/>
    <w:rsid w:val="00962D1E"/>
    <w:rsid w:val="00976DA2"/>
    <w:rsid w:val="009A2F37"/>
    <w:rsid w:val="009E50FF"/>
    <w:rsid w:val="00A07714"/>
    <w:rsid w:val="00A110C9"/>
    <w:rsid w:val="00A26EFF"/>
    <w:rsid w:val="00A36FB4"/>
    <w:rsid w:val="00A80C27"/>
    <w:rsid w:val="00A8407D"/>
    <w:rsid w:val="00A85544"/>
    <w:rsid w:val="00AE0931"/>
    <w:rsid w:val="00AE17F1"/>
    <w:rsid w:val="00B075B9"/>
    <w:rsid w:val="00B112C2"/>
    <w:rsid w:val="00B378CA"/>
    <w:rsid w:val="00B96BF9"/>
    <w:rsid w:val="00BC0B91"/>
    <w:rsid w:val="00BD7879"/>
    <w:rsid w:val="00BE0E15"/>
    <w:rsid w:val="00C1549B"/>
    <w:rsid w:val="00C23646"/>
    <w:rsid w:val="00C32842"/>
    <w:rsid w:val="00C43F4A"/>
    <w:rsid w:val="00C52987"/>
    <w:rsid w:val="00C538A7"/>
    <w:rsid w:val="00C6514F"/>
    <w:rsid w:val="00C922BE"/>
    <w:rsid w:val="00C94C2D"/>
    <w:rsid w:val="00CC21AD"/>
    <w:rsid w:val="00CE3CB5"/>
    <w:rsid w:val="00D11F3D"/>
    <w:rsid w:val="00D42DA0"/>
    <w:rsid w:val="00D66A71"/>
    <w:rsid w:val="00DE22DF"/>
    <w:rsid w:val="00E04DF8"/>
    <w:rsid w:val="00E16EA6"/>
    <w:rsid w:val="00E175D4"/>
    <w:rsid w:val="00E217D0"/>
    <w:rsid w:val="00E26AF5"/>
    <w:rsid w:val="00E27C79"/>
    <w:rsid w:val="00E55154"/>
    <w:rsid w:val="00E5588F"/>
    <w:rsid w:val="00E55F05"/>
    <w:rsid w:val="00E647FA"/>
    <w:rsid w:val="00F05446"/>
    <w:rsid w:val="00F316F8"/>
    <w:rsid w:val="00F319F0"/>
    <w:rsid w:val="00F3286F"/>
    <w:rsid w:val="00F37D6D"/>
    <w:rsid w:val="00F432D6"/>
    <w:rsid w:val="00F44B22"/>
    <w:rsid w:val="00F553F7"/>
    <w:rsid w:val="00F67FA7"/>
    <w:rsid w:val="00F91A37"/>
    <w:rsid w:val="00F930B4"/>
    <w:rsid w:val="00FA0B8A"/>
    <w:rsid w:val="00FC4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0E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07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07D"/>
    <w:pPr>
      <w:ind w:left="720"/>
      <w:contextualSpacing/>
    </w:pPr>
  </w:style>
  <w:style w:type="table" w:styleId="a5">
    <w:name w:val="Table Grid"/>
    <w:basedOn w:val="a1"/>
    <w:uiPriority w:val="59"/>
    <w:rsid w:val="000B3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B3DB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3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23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C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0E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BE0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">
    <w:name w:val="Основной текст (5)"/>
    <w:rsid w:val="00BE0E1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header"/>
    <w:basedOn w:val="a"/>
    <w:link w:val="aa"/>
    <w:uiPriority w:val="99"/>
    <w:unhideWhenUsed/>
    <w:rsid w:val="00AE17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17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17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0E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407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407D"/>
    <w:pPr>
      <w:ind w:left="720"/>
      <w:contextualSpacing/>
    </w:pPr>
  </w:style>
  <w:style w:type="table" w:styleId="a5">
    <w:name w:val="Table Grid"/>
    <w:basedOn w:val="a1"/>
    <w:uiPriority w:val="59"/>
    <w:rsid w:val="000B3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B3DB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3D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23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CE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0E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BE0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">
    <w:name w:val="Основной текст (5)"/>
    <w:rsid w:val="00BE0E15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header"/>
    <w:basedOn w:val="a"/>
    <w:link w:val="aa"/>
    <w:uiPriority w:val="99"/>
    <w:unhideWhenUsed/>
    <w:rsid w:val="00AE17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17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17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81298&amp;dst=352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1298&amp;dst=314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1298&amp;dst=35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1A4CD81F551D5D9C2785DCA1A11BAE8CB6B0667D3A37D349DED77538CFDB239AEP6m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A4CD81F551D5D9C27843C70C7DE5E7CA615C62D7AB7766C6B97104D3PAmDJ" TargetMode="External"/><Relationship Id="rId1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Правовик</dc:creator>
  <cp:lastModifiedBy>Sovet</cp:lastModifiedBy>
  <cp:revision>42</cp:revision>
  <cp:lastPrinted>2025-02-07T02:44:00Z</cp:lastPrinted>
  <dcterms:created xsi:type="dcterms:W3CDTF">2022-04-22T08:34:00Z</dcterms:created>
  <dcterms:modified xsi:type="dcterms:W3CDTF">2025-05-21T09:29:00Z</dcterms:modified>
</cp:coreProperties>
</file>